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仿宋" w:asciiTheme="majorEastAsia" w:hAnsiTheme="majorEastAsia" w:eastAsiaTheme="majorEastAsia"/>
          <w:b/>
          <w:sz w:val="44"/>
          <w:szCs w:val="44"/>
          <w:lang w:val="en-US" w:eastAsia="zh-CN"/>
        </w:rPr>
      </w:pPr>
      <w:r>
        <w:rPr>
          <w:rFonts w:hint="eastAsia" w:cs="仿宋" w:asciiTheme="majorEastAsia" w:hAnsiTheme="majorEastAsia" w:eastAsiaTheme="majorEastAsia"/>
          <w:b/>
          <w:sz w:val="44"/>
          <w:szCs w:val="44"/>
          <w:lang w:val="en-US" w:eastAsia="zh-CN"/>
        </w:rPr>
        <w:t>红安县公共资源交易中心</w:t>
      </w:r>
    </w:p>
    <w:p>
      <w:pPr>
        <w:jc w:val="center"/>
        <w:rPr>
          <w:rFonts w:hint="eastAsia" w:cs="仿宋" w:asciiTheme="majorEastAsia" w:hAnsiTheme="majorEastAsia" w:eastAsiaTheme="majorEastAsia"/>
          <w:b/>
          <w:sz w:val="44"/>
          <w:szCs w:val="44"/>
          <w:lang w:val="en-US" w:eastAsia="zh-CN"/>
        </w:rPr>
      </w:pPr>
      <w:r>
        <w:rPr>
          <w:rFonts w:hint="eastAsia" w:cs="仿宋" w:asciiTheme="majorEastAsia" w:hAnsiTheme="majorEastAsia" w:eastAsiaTheme="majorEastAsia"/>
          <w:b/>
          <w:sz w:val="44"/>
          <w:szCs w:val="44"/>
          <w:lang w:val="en-US" w:eastAsia="zh-CN"/>
        </w:rPr>
        <w:t>同随州市随县公共资源交易中心开展业务交流暨党建活动</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7月10日上午，随州市随县公共资源交易中心党组书记、主任张勇、副主任陈卫帮等率各科室干部职工一行赴红安县公共资源交易中心开展交流学习。学习组一行现场参观了我中心交易受理大厅、开标室、远程电子评标室、专家抽取室、监控中心、档案室等区域。</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红安县公共资源交易中心党组书记、主任彭锋主持召开交流座谈会。会上，中心党组书记、主任彭锋介绍了我中心机构改革后的机构设置、各股室运行情况及机关管理建章立制等工作开展情况。双方还就“云平台”电子招投标系统建设、全流程电子化交易、异地远程评标、基层党建等工作进行了全面交流。交流会上重点对比交流了两地交易中心工作中的亮点和存在的短板，探讨了如何进一步创新招投标方式，切实提高公共资源配置效率和公平性，打造更加公平完善一流的市场环境、法治环境、营商环境。</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jc w:val="both"/>
        <w:textAlignment w:val="auto"/>
        <w:rPr>
          <w:rFonts w:hint="eastAsia" w:ascii="仿宋" w:hAnsi="仿宋" w:eastAsia="仿宋" w:cs="仿宋"/>
          <w:kern w:val="0"/>
          <w:sz w:val="32"/>
          <w:szCs w:val="32"/>
          <w:lang w:val="en-US" w:eastAsia="zh-CN" w:bidi="ar"/>
        </w:rPr>
      </w:pPr>
      <w:r>
        <w:rPr>
          <w:rFonts w:hint="eastAsia" w:ascii="仿宋" w:hAnsi="仿宋" w:eastAsia="仿宋" w:cs="仿宋"/>
          <w:kern w:val="0"/>
          <w:sz w:val="32"/>
          <w:szCs w:val="32"/>
          <w:lang w:val="en-US" w:eastAsia="zh-CN" w:bidi="ar"/>
        </w:rPr>
        <w:t>通过两个县中心相互交流了解、学习了各自在公共资源交易管理、运行、特别是在政府采购方面一些好的经验、做法，探索了目前公共资源交易工作中存在的一些问题，达到了相互学习、相互交流、相互借鉴和取长补短，增进了解、增进友谊的目的。</w:t>
      </w:r>
    </w:p>
    <w:p>
      <w:pPr>
        <w:keepNext w:val="0"/>
        <w:keepLines w:val="0"/>
        <w:pageBreakBefore w:val="0"/>
        <w:widowControl w:val="0"/>
        <w:numPr>
          <w:ilvl w:val="0"/>
          <w:numId w:val="0"/>
        </w:numPr>
        <w:kinsoku/>
        <w:wordWrap/>
        <w:overflowPunct/>
        <w:topLinePunct w:val="0"/>
        <w:autoSpaceDE/>
        <w:autoSpaceDN/>
        <w:bidi w:val="0"/>
        <w:adjustRightInd/>
        <w:snapToGrid/>
        <w:ind w:firstLine="640"/>
        <w:jc w:val="both"/>
        <w:textAlignment w:val="auto"/>
        <w:rPr>
          <w:rFonts w:hint="default" w:ascii="仿宋" w:hAnsi="仿宋" w:eastAsia="仿宋" w:cs="仿宋"/>
          <w:kern w:val="0"/>
          <w:sz w:val="32"/>
          <w:szCs w:val="32"/>
          <w:lang w:val="en-US" w:eastAsia="zh-CN" w:bidi="ar"/>
        </w:rPr>
      </w:pPr>
      <w:bookmarkStart w:id="0" w:name="_GoBack"/>
      <w:bookmarkEnd w:id="0"/>
    </w:p>
    <w:p>
      <w:pPr>
        <w:rPr>
          <w:rFonts w:hint="eastAsia"/>
          <w:lang w:eastAsia="zh-CN"/>
        </w:rPr>
      </w:pPr>
    </w:p>
    <w:p>
      <w:pPr>
        <w:rPr>
          <w:rFonts w:hint="eastAsia"/>
          <w:lang w:eastAsia="zh-CN"/>
        </w:rPr>
      </w:pPr>
      <w:r>
        <w:rPr>
          <w:rFonts w:hint="eastAsia"/>
          <w:lang w:eastAsia="zh-CN"/>
        </w:rPr>
        <w:drawing>
          <wp:inline distT="0" distB="0" distL="114300" distR="114300">
            <wp:extent cx="5266690" cy="7022465"/>
            <wp:effectExtent l="0" t="0" r="10160" b="6985"/>
            <wp:docPr id="2" name="图片 2" descr="327C211CAE3792DF2F09307C44BBA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327C211CAE3792DF2F09307C44BBA589"/>
                    <pic:cNvPicPr>
                      <a:picLocks noChangeAspect="1"/>
                    </pic:cNvPicPr>
                  </pic:nvPicPr>
                  <pic:blipFill>
                    <a:blip r:embed="rId4"/>
                    <a:stretch>
                      <a:fillRect/>
                    </a:stretch>
                  </pic:blipFill>
                  <pic:spPr>
                    <a:xfrm>
                      <a:off x="0" y="0"/>
                      <a:ext cx="5266690" cy="7022465"/>
                    </a:xfrm>
                    <a:prstGeom prst="rect">
                      <a:avLst/>
                    </a:prstGeom>
                  </pic:spPr>
                </pic:pic>
              </a:graphicData>
            </a:graphic>
          </wp:inline>
        </w:drawing>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drawing>
          <wp:inline distT="0" distB="0" distL="114300" distR="114300">
            <wp:extent cx="5266690" cy="7022465"/>
            <wp:effectExtent l="0" t="0" r="10160" b="6985"/>
            <wp:docPr id="4" name="图片 4" descr="C9612684DFEC9706EECB4BA91665ED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9612684DFEC9706EECB4BA91665EDC1"/>
                    <pic:cNvPicPr>
                      <a:picLocks noChangeAspect="1"/>
                    </pic:cNvPicPr>
                  </pic:nvPicPr>
                  <pic:blipFill>
                    <a:blip r:embed="rId5"/>
                    <a:stretch>
                      <a:fillRect/>
                    </a:stretch>
                  </pic:blipFill>
                  <pic:spPr>
                    <a:xfrm>
                      <a:off x="0" y="0"/>
                      <a:ext cx="5266690" cy="7022465"/>
                    </a:xfrm>
                    <a:prstGeom prst="rect">
                      <a:avLst/>
                    </a:prstGeom>
                  </pic:spPr>
                </pic:pic>
              </a:graphicData>
            </a:graphic>
          </wp:inline>
        </w:drawing>
      </w: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drawing>
          <wp:inline distT="0" distB="0" distL="114300" distR="114300">
            <wp:extent cx="5266690" cy="3950335"/>
            <wp:effectExtent l="0" t="0" r="10160" b="12065"/>
            <wp:docPr id="3" name="图片 3" descr="FE2B49867D348E9FA92CD1ABF5190E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FE2B49867D348E9FA92CD1ABF5190EA5"/>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p>
    <w:p>
      <w:pPr>
        <w:rPr>
          <w:rFonts w:hint="eastAsia"/>
          <w:lang w:eastAsia="zh-CN"/>
        </w:rPr>
      </w:pPr>
      <w:r>
        <w:rPr>
          <w:rFonts w:hint="eastAsia"/>
          <w:lang w:eastAsia="zh-CN"/>
        </w:rPr>
        <w:drawing>
          <wp:inline distT="0" distB="0" distL="114300" distR="114300">
            <wp:extent cx="5232400" cy="3924300"/>
            <wp:effectExtent l="0" t="0" r="6350" b="0"/>
            <wp:docPr id="5" name="图片 5" descr="B72EDAC84AE6255278B773059495163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B72EDAC84AE6255278B773059495163F"/>
                    <pic:cNvPicPr>
                      <a:picLocks noChangeAspect="1"/>
                    </pic:cNvPicPr>
                  </pic:nvPicPr>
                  <pic:blipFill>
                    <a:blip r:embed="rId7"/>
                    <a:stretch>
                      <a:fillRect/>
                    </a:stretch>
                  </pic:blipFill>
                  <pic:spPr>
                    <a:xfrm>
                      <a:off x="0" y="0"/>
                      <a:ext cx="5232400" cy="3924300"/>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A80C73"/>
    <w:rsid w:val="03B517E8"/>
    <w:rsid w:val="057779BF"/>
    <w:rsid w:val="2C3B5BD3"/>
    <w:rsid w:val="36AB298A"/>
    <w:rsid w:val="43A80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45</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2020-07-13T02:35:00Z</dcterms:created>
  <dc:creator>强</dc:creator>
  <cp:lastModifiedBy>Administrator</cp:lastModifiedBy>
  <cp:lastPrinted>2020-07-13T08:24:00Z</cp:lastPrinted>
  <dcterms:modified xsi:type="dcterms:W3CDTF">2020-07-14T08:36:35Z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