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D0695E">
      <w:pPr>
        <w:pStyle w:val="2"/>
        <w:ind w:firstLine="0" w:firstLineChars="0"/>
        <w:jc w:val="center"/>
        <w:rPr>
          <w:rStyle w:val="12"/>
          <w:rFonts w:hint="eastAsia" w:asciiTheme="majorEastAsia" w:hAnsiTheme="majorEastAsia" w:eastAsiaTheme="majorEastAsia" w:cstheme="majorEastAsia"/>
          <w:lang w:val="en-US" w:eastAsia="zh-CN"/>
        </w:rPr>
      </w:pPr>
      <w:r>
        <w:rPr>
          <w:rStyle w:val="12"/>
          <w:rFonts w:hint="eastAsia" w:asciiTheme="majorEastAsia" w:hAnsiTheme="majorEastAsia" w:eastAsiaTheme="majorEastAsia" w:cstheme="majorEastAsia"/>
          <w:lang w:val="en-US" w:eastAsia="zh-CN"/>
        </w:rPr>
        <w:t>红安县政府采购网上商城服务类开放式框架协议入驻操作指南</w:t>
      </w:r>
    </w:p>
    <w:p w14:paraId="175F7904">
      <w:pPr>
        <w:pStyle w:val="2"/>
        <w:rPr>
          <w:rStyle w:val="12"/>
          <w:rFonts w:hint="eastAsia" w:asciiTheme="majorEastAsia" w:hAnsiTheme="majorEastAsia" w:eastAsiaTheme="majorEastAsia" w:cstheme="majorEastAsia"/>
          <w:lang w:val="en-US" w:eastAsia="zh-CN"/>
        </w:rPr>
      </w:pPr>
    </w:p>
    <w:p w14:paraId="2A1EF7FE">
      <w:pPr>
        <w:pStyle w:val="2"/>
        <w:rPr>
          <w:rStyle w:val="12"/>
          <w:rFonts w:hint="eastAsia" w:asciiTheme="majorEastAsia" w:hAnsiTheme="majorEastAsia" w:eastAsiaTheme="majorEastAsia" w:cstheme="majorEastAsia"/>
          <w:lang w:val="en-US" w:eastAsia="zh-CN"/>
        </w:rPr>
      </w:pPr>
    </w:p>
    <w:p w14:paraId="347AFCCD">
      <w:pPr>
        <w:pStyle w:val="2"/>
        <w:rPr>
          <w:rStyle w:val="12"/>
          <w:rFonts w:hint="eastAsia" w:asciiTheme="majorEastAsia" w:hAnsiTheme="majorEastAsia" w:eastAsiaTheme="majorEastAsia" w:cstheme="majorEastAsia"/>
          <w:lang w:val="en-US" w:eastAsia="zh-CN"/>
        </w:rPr>
      </w:pPr>
    </w:p>
    <w:p w14:paraId="71FFA078">
      <w:pPr>
        <w:pStyle w:val="2"/>
        <w:rPr>
          <w:rStyle w:val="12"/>
          <w:rFonts w:hint="eastAsia" w:asciiTheme="majorEastAsia" w:hAnsiTheme="majorEastAsia" w:eastAsiaTheme="majorEastAsia" w:cstheme="majorEastAsia"/>
          <w:lang w:val="en-US" w:eastAsia="zh-CN"/>
        </w:rPr>
      </w:pPr>
    </w:p>
    <w:p w14:paraId="5CF1D0CC">
      <w:pPr>
        <w:pStyle w:val="2"/>
        <w:rPr>
          <w:rStyle w:val="12"/>
          <w:rFonts w:hint="eastAsia" w:asciiTheme="majorEastAsia" w:hAnsiTheme="majorEastAsia" w:eastAsiaTheme="majorEastAsia" w:cstheme="majorEastAsia"/>
          <w:lang w:val="en-US" w:eastAsia="zh-CN"/>
        </w:rPr>
      </w:pPr>
    </w:p>
    <w:p w14:paraId="37620221">
      <w:pPr>
        <w:pStyle w:val="2"/>
        <w:rPr>
          <w:rStyle w:val="12"/>
          <w:rFonts w:hint="eastAsia" w:asciiTheme="majorEastAsia" w:hAnsiTheme="majorEastAsia" w:eastAsiaTheme="majorEastAsia" w:cstheme="majorEastAsia"/>
          <w:lang w:val="en-US" w:eastAsia="zh-CN"/>
        </w:rPr>
      </w:pPr>
    </w:p>
    <w:p w14:paraId="50E41ABE">
      <w:pPr>
        <w:pStyle w:val="2"/>
        <w:rPr>
          <w:rStyle w:val="12"/>
          <w:rFonts w:hint="eastAsia" w:asciiTheme="majorEastAsia" w:hAnsiTheme="majorEastAsia" w:eastAsiaTheme="majorEastAsia" w:cstheme="majorEastAsia"/>
          <w:lang w:val="en-US" w:eastAsia="zh-CN"/>
        </w:rPr>
      </w:pPr>
    </w:p>
    <w:p w14:paraId="407FFB7B">
      <w:pPr>
        <w:pStyle w:val="2"/>
        <w:rPr>
          <w:rStyle w:val="12"/>
          <w:rFonts w:hint="eastAsia" w:asciiTheme="majorEastAsia" w:hAnsiTheme="majorEastAsia" w:eastAsiaTheme="majorEastAsia" w:cstheme="majorEastAsia"/>
          <w:lang w:val="en-US" w:eastAsia="zh-CN"/>
        </w:rPr>
      </w:pPr>
    </w:p>
    <w:p w14:paraId="0845FBA9">
      <w:pPr>
        <w:keepNext w:val="0"/>
        <w:keepLines w:val="0"/>
        <w:pageBreakBefore w:val="0"/>
        <w:widowControl w:val="0"/>
        <w:kinsoku/>
        <w:wordWrap/>
        <w:overflowPunct/>
        <w:topLinePunct w:val="0"/>
        <w:autoSpaceDE/>
        <w:autoSpaceDN/>
        <w:bidi w:val="0"/>
        <w:adjustRightInd/>
        <w:snapToGrid/>
        <w:ind w:firstLine="1920" w:firstLineChars="600"/>
        <w:jc w:val="both"/>
        <w:textAlignment w:val="auto"/>
        <w:rPr>
          <w:rFonts w:hint="eastAsia" w:ascii="楷体" w:hAnsi="楷体" w:eastAsia="楷体" w:cs="楷体"/>
          <w:b w:val="0"/>
          <w:bCs w:val="0"/>
          <w:kern w:val="44"/>
          <w:sz w:val="32"/>
          <w:szCs w:val="32"/>
          <w:lang w:val="en-US" w:eastAsia="zh-CN" w:bidi="ar-SA"/>
        </w:rPr>
      </w:pPr>
      <w:r>
        <w:rPr>
          <w:rFonts w:hint="eastAsia" w:ascii="楷体" w:hAnsi="楷体" w:eastAsia="楷体" w:cs="楷体"/>
          <w:b w:val="0"/>
          <w:bCs w:val="0"/>
          <w:kern w:val="44"/>
          <w:sz w:val="32"/>
          <w:szCs w:val="32"/>
          <w:lang w:val="en-US" w:eastAsia="zh-CN" w:bidi="ar-SA"/>
        </w:rPr>
        <w:t>智信慧通技术（武汉）有限公司</w:t>
      </w:r>
    </w:p>
    <w:p w14:paraId="6CA46005">
      <w:pPr>
        <w:keepNext w:val="0"/>
        <w:keepLines w:val="0"/>
        <w:pageBreakBefore w:val="0"/>
        <w:widowControl w:val="0"/>
        <w:kinsoku/>
        <w:wordWrap/>
        <w:overflowPunct/>
        <w:topLinePunct w:val="0"/>
        <w:autoSpaceDE/>
        <w:autoSpaceDN/>
        <w:bidi w:val="0"/>
        <w:adjustRightInd/>
        <w:snapToGrid/>
        <w:ind w:firstLine="3200" w:firstLineChars="1000"/>
        <w:jc w:val="both"/>
        <w:textAlignment w:val="auto"/>
        <w:rPr>
          <w:rFonts w:hint="eastAsia" w:ascii="宋体" w:hAnsi="宋体" w:eastAsia="宋体" w:cs="Times New Roman"/>
          <w:kern w:val="2"/>
          <w:sz w:val="21"/>
          <w:szCs w:val="44"/>
          <w:lang w:val="en-US" w:eastAsia="zh-CN" w:bidi="ar-SA"/>
        </w:rPr>
        <w:sectPr>
          <w:headerReference r:id="rId5" w:type="default"/>
          <w:pgSz w:w="11906" w:h="16838"/>
          <w:pgMar w:top="2098" w:right="1800" w:bottom="1984" w:left="1800" w:header="851" w:footer="992" w:gutter="0"/>
          <w:cols w:space="425" w:num="1"/>
          <w:docGrid w:type="lines" w:linePitch="312" w:charSpace="0"/>
        </w:sectPr>
      </w:pPr>
      <w:r>
        <w:rPr>
          <w:rFonts w:hint="eastAsia" w:ascii="楷体" w:hAnsi="楷体" w:eastAsia="楷体" w:cs="楷体"/>
          <w:b w:val="0"/>
          <w:bCs w:val="0"/>
          <w:kern w:val="44"/>
          <w:sz w:val="32"/>
          <w:szCs w:val="32"/>
          <w:lang w:val="en-US" w:eastAsia="zh-CN" w:bidi="ar-SA"/>
        </w:rPr>
        <w:t>2025年9月</w:t>
      </w:r>
    </w:p>
    <w:p w14:paraId="3E8C6CEF">
      <w:pPr>
        <w:pStyle w:val="2"/>
        <w:rPr>
          <w:rFonts w:hint="eastAsia"/>
          <w:lang w:val="en-US" w:eastAsia="zh-CN"/>
        </w:rPr>
      </w:pPr>
    </w:p>
    <w:p w14:paraId="4A0C08E8">
      <w:pPr>
        <w:pStyle w:val="3"/>
        <w:tabs>
          <w:tab w:val="left" w:pos="461"/>
        </w:tabs>
        <w:bidi w:val="0"/>
        <w:rPr>
          <w:rFonts w:hint="eastAsia"/>
        </w:rPr>
      </w:pPr>
      <w:r>
        <w:rPr>
          <w:rFonts w:hint="eastAsia"/>
          <w:lang w:eastAsia="zh-CN"/>
        </w:rPr>
        <w:tab/>
      </w:r>
      <w:r>
        <w:rPr>
          <w:rFonts w:hint="eastAsia"/>
        </w:rPr>
        <w:t>注册网上商城账号</w:t>
      </w:r>
    </w:p>
    <w:p w14:paraId="7B99303C">
      <w:pPr>
        <w:bidi w:val="0"/>
      </w:pPr>
      <w:r>
        <w:rPr>
          <w:rFonts w:hint="eastAsia"/>
        </w:rPr>
        <w:t>注意：已有网上商城账号，包括商城其他站点注册账号的，请跳过注册环节，直接登录开始入驻。</w:t>
      </w:r>
    </w:p>
    <w:p w14:paraId="354CD0D0">
      <w:pPr>
        <w:pStyle w:val="4"/>
        <w:bidi w:val="0"/>
        <w:rPr>
          <w:rFonts w:hint="eastAsia"/>
        </w:rPr>
      </w:pPr>
      <w:r>
        <w:rPr>
          <w:rFonts w:hint="eastAsia"/>
        </w:rPr>
        <w:t>步骤1、进入商城门户</w:t>
      </w:r>
    </w:p>
    <w:p w14:paraId="095BAE9D">
      <w:pPr>
        <w:bidi w:val="0"/>
        <w:rPr>
          <w:rFonts w:hint="eastAsia"/>
          <w:lang w:val="en-US" w:eastAsia="zh-CN"/>
        </w:rPr>
      </w:pPr>
      <w:r>
        <w:rPr>
          <w:rFonts w:hint="eastAsia"/>
        </w:rPr>
        <w:t>浏览器中直接输入</w:t>
      </w:r>
      <w:r>
        <w:rPr>
          <w:rFonts w:hint="eastAsia"/>
          <w:lang w:val="en-US" w:eastAsia="zh-CN"/>
        </w:rPr>
        <w:t>网址：</w:t>
      </w:r>
    </w:p>
    <w:p w14:paraId="4D7EAC2E">
      <w:pPr>
        <w:bidi w:val="0"/>
        <w:rPr>
          <w:rFonts w:hint="eastAsia"/>
        </w:rPr>
      </w:pPr>
      <w:r>
        <w:fldChar w:fldCharType="begin"/>
      </w:r>
      <w:r>
        <w:instrText xml:space="preserve"> HYPERLINK "https://wssc.hubeigp.gov.cn/upgrade/home?site_id=420500进入商城系统首页。" </w:instrText>
      </w:r>
      <w:r>
        <w:fldChar w:fldCharType="separate"/>
      </w:r>
      <w:r>
        <w:rPr>
          <w:rStyle w:val="9"/>
          <w:rFonts w:hint="eastAsia" w:ascii="宋体" w:hAnsi="宋体" w:cs="仿宋"/>
          <w:color w:val="0563C1"/>
          <w:szCs w:val="28"/>
        </w:rPr>
        <w:t>https://wssc.hubeigp.gov.cn/upgrade/home?site_id=421122</w:t>
      </w:r>
      <w:r>
        <w:rPr>
          <w:rFonts w:hint="eastAsia"/>
        </w:rPr>
        <w:t>进入商城系统首页。</w:t>
      </w:r>
      <w:r>
        <w:fldChar w:fldCharType="end"/>
      </w:r>
    </w:p>
    <w:p w14:paraId="17429FA1">
      <w:pPr>
        <w:pStyle w:val="4"/>
        <w:bidi w:val="0"/>
        <w:rPr>
          <w:rFonts w:hint="eastAsia"/>
        </w:rPr>
      </w:pPr>
      <w:r>
        <w:rPr>
          <w:rFonts w:hint="eastAsia"/>
        </w:rPr>
        <w:t>步骤</w:t>
      </w:r>
      <w:r>
        <w:t>2</w:t>
      </w:r>
      <w:r>
        <w:rPr>
          <w:rFonts w:hint="eastAsia"/>
        </w:rPr>
        <w:t>、进入“供应商注册”页面</w:t>
      </w:r>
    </w:p>
    <w:p w14:paraId="5A33F8A9">
      <w:pPr>
        <w:bidi w:val="0"/>
        <w:rPr>
          <w:rFonts w:hint="eastAsia"/>
        </w:rPr>
      </w:pPr>
      <w:r>
        <w:rPr>
          <w:rFonts w:hint="eastAsia"/>
        </w:rPr>
        <w:t>点击“供应商注册”，进入商城用户注册页面。确认注册站点为“</w:t>
      </w:r>
      <w:r>
        <w:rPr>
          <w:rFonts w:hint="eastAsia"/>
          <w:lang w:val="en-US" w:eastAsia="zh-CN"/>
        </w:rPr>
        <w:t>红安县</w:t>
      </w:r>
      <w:r>
        <w:rPr>
          <w:rFonts w:hint="eastAsia"/>
        </w:rPr>
        <w:t>”。</w:t>
      </w:r>
    </w:p>
    <w:p w14:paraId="0EAE360B">
      <w:pPr>
        <w:bidi w:val="0"/>
        <w:ind w:left="0" w:leftChars="0" w:firstLine="0" w:firstLineChars="0"/>
        <w:rPr>
          <w:rFonts w:hint="eastAsia"/>
        </w:rPr>
      </w:pPr>
      <w:r>
        <w:rPr>
          <w:rFonts w:ascii="宋体" w:hAnsi="宋体" w:eastAsia="宋体" w:cs="宋体"/>
          <w:sz w:val="24"/>
          <w:szCs w:val="24"/>
        </w:rPr>
        <w:drawing>
          <wp:inline distT="0" distB="0" distL="114300" distR="114300">
            <wp:extent cx="5400040" cy="3079115"/>
            <wp:effectExtent l="0" t="0" r="10160" b="698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9"/>
                    <a:stretch>
                      <a:fillRect/>
                    </a:stretch>
                  </pic:blipFill>
                  <pic:spPr>
                    <a:xfrm>
                      <a:off x="0" y="0"/>
                      <a:ext cx="5400040" cy="3079115"/>
                    </a:xfrm>
                    <a:prstGeom prst="rect">
                      <a:avLst/>
                    </a:prstGeom>
                    <a:noFill/>
                    <a:ln w="9525">
                      <a:noFill/>
                    </a:ln>
                  </pic:spPr>
                </pic:pic>
              </a:graphicData>
            </a:graphic>
          </wp:inline>
        </w:drawing>
      </w:r>
    </w:p>
    <w:p w14:paraId="2F15C074">
      <w:pPr>
        <w:pStyle w:val="4"/>
        <w:bidi w:val="0"/>
        <w:rPr>
          <w:rFonts w:hint="eastAsia"/>
        </w:rPr>
      </w:pPr>
      <w:r>
        <w:rPr>
          <w:rFonts w:hint="eastAsia"/>
        </w:rPr>
        <w:t>步骤</w:t>
      </w:r>
      <w:r>
        <w:t>3</w:t>
      </w:r>
      <w:r>
        <w:rPr>
          <w:rFonts w:hint="eastAsia"/>
        </w:rPr>
        <w:t>：录入注册信息</w:t>
      </w:r>
    </w:p>
    <w:p w14:paraId="69FD90BC">
      <w:pPr>
        <w:bidi w:val="0"/>
      </w:pPr>
      <w:r>
        <w:rPr>
          <w:rFonts w:hint="eastAsia"/>
        </w:rPr>
        <w:t>【供应商用户信息</w:t>
      </w:r>
      <w:r>
        <w:t>】</w:t>
      </w:r>
      <w:r>
        <w:rPr>
          <w:rFonts w:hint="eastAsia"/>
        </w:rPr>
        <w:t>：录入供应商登录账号。</w:t>
      </w:r>
    </w:p>
    <w:p w14:paraId="73E39ADA">
      <w:pPr>
        <w:bidi w:val="0"/>
        <w:rPr>
          <w:rFonts w:hint="eastAsia"/>
        </w:rPr>
      </w:pPr>
      <w:r>
        <w:drawing>
          <wp:inline distT="0" distB="0" distL="114300" distR="114300">
            <wp:extent cx="5274945" cy="1518920"/>
            <wp:effectExtent l="0" t="0" r="1905" b="508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0"/>
                    <a:stretch>
                      <a:fillRect/>
                    </a:stretch>
                  </pic:blipFill>
                  <pic:spPr>
                    <a:xfrm>
                      <a:off x="0" y="0"/>
                      <a:ext cx="5274945" cy="1518920"/>
                    </a:xfrm>
                    <a:prstGeom prst="rect">
                      <a:avLst/>
                    </a:prstGeom>
                    <a:noFill/>
                    <a:ln>
                      <a:noFill/>
                    </a:ln>
                  </pic:spPr>
                </pic:pic>
              </a:graphicData>
            </a:graphic>
          </wp:inline>
        </w:drawing>
      </w:r>
    </w:p>
    <w:p w14:paraId="079864EB">
      <w:pPr>
        <w:bidi w:val="0"/>
      </w:pPr>
    </w:p>
    <w:p w14:paraId="42E5C6AD">
      <w:pPr>
        <w:bidi w:val="0"/>
      </w:pPr>
      <w:r>
        <w:rPr>
          <w:rFonts w:hint="eastAsia"/>
        </w:rPr>
        <w:t>②【供应商基本信息】：录入供应商基本工商信息。</w:t>
      </w:r>
    </w:p>
    <w:p w14:paraId="13042243">
      <w:pPr>
        <w:bidi w:val="0"/>
      </w:pPr>
      <w:r>
        <w:rPr>
          <w:rFonts w:hint="eastAsia"/>
        </w:rPr>
        <w:t>注意:其中“供应商名称”指营业执照的工商登记名；提交注册信息前，请务必确认供应商名称和机构代码信息录入正确。</w:t>
      </w:r>
    </w:p>
    <w:p w14:paraId="2151C385">
      <w:pPr>
        <w:bidi w:val="0"/>
        <w:rPr>
          <w:rFonts w:hint="eastAsia"/>
        </w:rPr>
      </w:pPr>
      <w:r>
        <w:rPr>
          <w:rFonts w:hint="eastAsia"/>
        </w:rPr>
        <w:t>若提示“供应商名称已存在”，则说明在商城存在注册申请，或已存在注册账号。请核实该情况，再行操作。</w:t>
      </w:r>
    </w:p>
    <w:p w14:paraId="613FA3C6">
      <w:pPr>
        <w:bidi w:val="0"/>
        <w:rPr>
          <w:rFonts w:hint="eastAsia"/>
        </w:rPr>
      </w:pPr>
      <w:r>
        <w:drawing>
          <wp:inline distT="0" distB="0" distL="114300" distR="114300">
            <wp:extent cx="5280025" cy="1982470"/>
            <wp:effectExtent l="0" t="0" r="15875" b="1778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1"/>
                    <a:stretch>
                      <a:fillRect/>
                    </a:stretch>
                  </pic:blipFill>
                  <pic:spPr>
                    <a:xfrm>
                      <a:off x="0" y="0"/>
                      <a:ext cx="5280025" cy="1982470"/>
                    </a:xfrm>
                    <a:prstGeom prst="rect">
                      <a:avLst/>
                    </a:prstGeom>
                    <a:noFill/>
                    <a:ln>
                      <a:noFill/>
                    </a:ln>
                  </pic:spPr>
                </pic:pic>
              </a:graphicData>
            </a:graphic>
          </wp:inline>
        </w:drawing>
      </w:r>
    </w:p>
    <w:p w14:paraId="1F4B4411">
      <w:pPr>
        <w:bidi w:val="0"/>
      </w:pPr>
      <w:r>
        <w:rPr>
          <w:rFonts w:hint="eastAsia"/>
        </w:rPr>
        <w:t>③【营业执照】：录入营业执照信息；并上传J</w:t>
      </w:r>
      <w:r>
        <w:t>PG</w:t>
      </w:r>
      <w:r>
        <w:rPr>
          <w:rFonts w:hint="eastAsia"/>
        </w:rPr>
        <w:t>格式或P</w:t>
      </w:r>
      <w:r>
        <w:t>DF</w:t>
      </w:r>
      <w:r>
        <w:rPr>
          <w:rFonts w:hint="eastAsia"/>
        </w:rPr>
        <w:t>格式的营业执照彩色扫描件，或电子营业执照进行备案。（勿要手机摄像）</w:t>
      </w:r>
      <w:r>
        <w:t xml:space="preserve"> </w:t>
      </w:r>
    </w:p>
    <w:p w14:paraId="2679DDC7">
      <w:pPr>
        <w:bidi w:val="0"/>
        <w:rPr>
          <w:rFonts w:hint="eastAsia"/>
        </w:rPr>
      </w:pPr>
      <w:r>
        <w:rPr>
          <w:rFonts w:hint="eastAsia"/>
        </w:rPr>
        <w:t>注1：营业执照有效期限为“长期”的，有效截止日期往大的年份填写；建议填写2</w:t>
      </w:r>
      <w:r>
        <w:t>099</w:t>
      </w:r>
      <w:r>
        <w:rPr>
          <w:rFonts w:hint="eastAsia"/>
        </w:rPr>
        <w:t>年。</w:t>
      </w:r>
    </w:p>
    <w:p w14:paraId="6913E8A9">
      <w:pPr>
        <w:bidi w:val="0"/>
        <w:rPr>
          <w:rFonts w:hint="eastAsia"/>
        </w:rPr>
      </w:pPr>
      <w:r>
        <w:rPr>
          <w:rFonts w:hint="eastAsia"/>
        </w:rPr>
        <w:t>注2：个体工商户注册资金填写为“1”即可。</w:t>
      </w:r>
    </w:p>
    <w:p w14:paraId="46C9FAC1">
      <w:pPr>
        <w:bidi w:val="0"/>
      </w:pPr>
      <w:r>
        <w:drawing>
          <wp:inline distT="0" distB="0" distL="114300" distR="114300">
            <wp:extent cx="5274945" cy="2243455"/>
            <wp:effectExtent l="0" t="0" r="1905" b="4445"/>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2"/>
                    <a:stretch>
                      <a:fillRect/>
                    </a:stretch>
                  </pic:blipFill>
                  <pic:spPr>
                    <a:xfrm>
                      <a:off x="0" y="0"/>
                      <a:ext cx="5274945" cy="2243455"/>
                    </a:xfrm>
                    <a:prstGeom prst="rect">
                      <a:avLst/>
                    </a:prstGeom>
                    <a:noFill/>
                    <a:ln>
                      <a:noFill/>
                    </a:ln>
                  </pic:spPr>
                </pic:pic>
              </a:graphicData>
            </a:graphic>
          </wp:inline>
        </w:drawing>
      </w:r>
    </w:p>
    <w:p w14:paraId="09241B63">
      <w:pPr>
        <w:bidi w:val="0"/>
      </w:pPr>
    </w:p>
    <w:p w14:paraId="4E9AF73A">
      <w:pPr>
        <w:bidi w:val="0"/>
      </w:pPr>
      <w:r>
        <w:rPr>
          <w:rFonts w:hint="eastAsia"/>
        </w:rPr>
        <w:t>④【提交申请】：确认注册信息录入完毕后，点击页面下方“提交按钮”，耐心等待审核。</w:t>
      </w:r>
    </w:p>
    <w:p w14:paraId="65031781">
      <w:pPr>
        <w:bidi w:val="0"/>
        <w:rPr>
          <w:rFonts w:hint="eastAsia"/>
        </w:rPr>
      </w:pPr>
      <w:r>
        <w:drawing>
          <wp:inline distT="0" distB="0" distL="114300" distR="114300">
            <wp:extent cx="5278755" cy="622935"/>
            <wp:effectExtent l="0" t="0" r="17145" b="5715"/>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3"/>
                    <a:stretch>
                      <a:fillRect/>
                    </a:stretch>
                  </pic:blipFill>
                  <pic:spPr>
                    <a:xfrm>
                      <a:off x="0" y="0"/>
                      <a:ext cx="5278755" cy="622935"/>
                    </a:xfrm>
                    <a:prstGeom prst="rect">
                      <a:avLst/>
                    </a:prstGeom>
                    <a:noFill/>
                    <a:ln>
                      <a:noFill/>
                    </a:ln>
                  </pic:spPr>
                </pic:pic>
              </a:graphicData>
            </a:graphic>
          </wp:inline>
        </w:drawing>
      </w:r>
    </w:p>
    <w:p w14:paraId="47F0CB9B">
      <w:pPr>
        <w:pStyle w:val="4"/>
        <w:bidi w:val="0"/>
        <w:rPr>
          <w:rFonts w:hint="eastAsia"/>
        </w:rPr>
      </w:pPr>
      <w:r>
        <w:rPr>
          <w:rFonts w:hint="eastAsia"/>
        </w:rPr>
        <w:t>步骤</w:t>
      </w:r>
      <w:r>
        <w:t>4</w:t>
      </w:r>
      <w:r>
        <w:rPr>
          <w:rFonts w:hint="eastAsia"/>
        </w:rPr>
        <w:t>：注册结果查询</w:t>
      </w:r>
    </w:p>
    <w:p w14:paraId="46517D75">
      <w:pPr>
        <w:bidi w:val="0"/>
        <w:rPr>
          <w:rFonts w:hint="eastAsia"/>
        </w:rPr>
      </w:pPr>
      <w:r>
        <w:rPr>
          <w:rFonts w:hint="eastAsia"/>
        </w:rPr>
        <w:t>注册信息提交后，可在</w:t>
      </w:r>
      <w:r>
        <w:rPr>
          <w:rFonts w:hint="eastAsia"/>
          <w:lang w:val="en-US" w:eastAsia="zh-CN"/>
        </w:rPr>
        <w:t>红安县</w:t>
      </w:r>
      <w:r>
        <w:rPr>
          <w:rFonts w:hint="eastAsia"/>
        </w:rPr>
        <w:t>商城门户首页，点击【商城账号注册状态】中，搜索查看审核结果。（注意：只显示</w:t>
      </w:r>
      <w:r>
        <w:rPr>
          <w:rFonts w:hint="eastAsia"/>
          <w:lang w:val="en-US" w:eastAsia="zh-CN"/>
        </w:rPr>
        <w:t>红安县</w:t>
      </w:r>
      <w:r>
        <w:rPr>
          <w:rFonts w:hint="eastAsia"/>
        </w:rPr>
        <w:t>站点下提交的注册申请，非</w:t>
      </w:r>
      <w:r>
        <w:rPr>
          <w:rFonts w:hint="eastAsia"/>
          <w:lang w:val="en-US" w:eastAsia="zh-CN"/>
        </w:rPr>
        <w:t>红安县</w:t>
      </w:r>
      <w:r>
        <w:rPr>
          <w:rFonts w:hint="eastAsia"/>
        </w:rPr>
        <w:t>站点注册的申请，请前往相应站点查询。）</w:t>
      </w:r>
    </w:p>
    <w:p w14:paraId="1134E991">
      <w:pPr>
        <w:bidi w:val="0"/>
        <w:ind w:left="0" w:leftChars="0" w:firstLine="0" w:firstLineChars="0"/>
      </w:pPr>
      <w:r>
        <w:rPr>
          <w:rFonts w:ascii="宋体" w:hAnsi="宋体" w:eastAsia="宋体" w:cs="宋体"/>
          <w:sz w:val="24"/>
          <w:szCs w:val="24"/>
        </w:rPr>
        <w:drawing>
          <wp:inline distT="0" distB="0" distL="114300" distR="114300">
            <wp:extent cx="5400040" cy="2430780"/>
            <wp:effectExtent l="0" t="0" r="10160" b="762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14"/>
                    <a:stretch>
                      <a:fillRect/>
                    </a:stretch>
                  </pic:blipFill>
                  <pic:spPr>
                    <a:xfrm>
                      <a:off x="0" y="0"/>
                      <a:ext cx="5400040" cy="2430780"/>
                    </a:xfrm>
                    <a:prstGeom prst="rect">
                      <a:avLst/>
                    </a:prstGeom>
                    <a:noFill/>
                    <a:ln w="9525">
                      <a:noFill/>
                    </a:ln>
                  </pic:spPr>
                </pic:pic>
              </a:graphicData>
            </a:graphic>
          </wp:inline>
        </w:drawing>
      </w:r>
    </w:p>
    <w:p w14:paraId="7BD7AD43">
      <w:pPr>
        <w:bidi w:val="0"/>
      </w:pPr>
      <w:r>
        <w:rPr>
          <w:rFonts w:hint="eastAsia"/>
        </w:rPr>
        <w:t>1、状态为【待审核</w:t>
      </w:r>
      <w:r>
        <w:t>】</w:t>
      </w:r>
      <w:r>
        <w:rPr>
          <w:rFonts w:hint="eastAsia"/>
        </w:rPr>
        <w:t>，注册申请提交成功，此时账号无法登陆，请耐心等待审核结果。</w:t>
      </w:r>
    </w:p>
    <w:p w14:paraId="2DBEC8D1">
      <w:pPr>
        <w:bidi w:val="0"/>
        <w:rPr>
          <w:rFonts w:hint="eastAsia"/>
          <w:lang w:eastAsia="zh-CN"/>
        </w:rPr>
      </w:pPr>
      <w:r>
        <w:rPr>
          <w:rFonts w:hint="eastAsia"/>
        </w:rPr>
        <w:t>2、状态为【审核通过】，注册申请通过，可登陆商城进行相应操作</w:t>
      </w:r>
    </w:p>
    <w:p w14:paraId="217C1114">
      <w:pPr>
        <w:bidi w:val="0"/>
        <w:rPr>
          <w:rFonts w:hint="eastAsia"/>
          <w:lang w:eastAsia="zh-CN"/>
        </w:rPr>
      </w:pPr>
      <w:r>
        <w:t>3</w:t>
      </w:r>
      <w:r>
        <w:rPr>
          <w:rFonts w:hint="eastAsia"/>
        </w:rPr>
        <w:t>、状态为【审核退回】请“根据审核不通过原因”，用注册时录入的账号密码登陆，进行修改。</w:t>
      </w:r>
    </w:p>
    <w:p w14:paraId="2774B124">
      <w:pPr>
        <w:bidi w:val="0"/>
      </w:pPr>
      <w:r>
        <w:t>4</w:t>
      </w:r>
      <w:r>
        <w:rPr>
          <w:rFonts w:hint="eastAsia"/>
        </w:rPr>
        <w:t>、未查询到注册申请：</w:t>
      </w:r>
    </w:p>
    <w:p w14:paraId="745C8A80">
      <w:pPr>
        <w:bidi w:val="0"/>
      </w:pPr>
      <w:r>
        <w:rPr>
          <w:rFonts w:hint="eastAsia"/>
        </w:rPr>
        <w:t>①请自行确认是否为</w:t>
      </w:r>
      <w:r>
        <w:rPr>
          <w:rFonts w:hint="eastAsia"/>
          <w:lang w:val="en-US" w:eastAsia="zh-CN"/>
        </w:rPr>
        <w:t>红安县</w:t>
      </w:r>
      <w:r>
        <w:rPr>
          <w:rFonts w:hint="eastAsia"/>
        </w:rPr>
        <w:t>站点下的注册申请。</w:t>
      </w:r>
    </w:p>
    <w:p w14:paraId="3FF51BE9">
      <w:pPr>
        <w:bidi w:val="0"/>
        <w:rPr>
          <w:rFonts w:hint="eastAsia"/>
        </w:rPr>
      </w:pPr>
      <w:r>
        <w:rPr>
          <w:rFonts w:hint="eastAsia"/>
        </w:rPr>
        <w:t>②或尝试重新注册，若提示“供应商名称被占用”，则说明在商城存在注册申请，或已存在注册账号。请核实该情况，再行操作。</w:t>
      </w:r>
    </w:p>
    <w:p w14:paraId="2FAC845C">
      <w:pPr>
        <w:bidi w:val="0"/>
        <w:ind w:left="0" w:leftChars="0" w:firstLine="0" w:firstLineChars="0"/>
        <w:rPr>
          <w:rFonts w:hint="eastAsia"/>
        </w:rPr>
      </w:pPr>
    </w:p>
    <w:p w14:paraId="1849F77F">
      <w:pPr>
        <w:pStyle w:val="3"/>
        <w:bidi w:val="0"/>
        <w:rPr>
          <w:rFonts w:hint="eastAsia"/>
          <w:lang w:val="en-US" w:eastAsia="zh-CN"/>
        </w:rPr>
      </w:pPr>
      <w:r>
        <w:rPr>
          <w:rFonts w:hint="eastAsia"/>
          <w:lang w:val="en-US" w:eastAsia="zh-CN"/>
        </w:rPr>
        <w:t>填写入围信息</w:t>
      </w:r>
    </w:p>
    <w:p w14:paraId="26881172">
      <w:pPr>
        <w:pStyle w:val="4"/>
        <w:bidi w:val="0"/>
        <w:rPr>
          <w:rFonts w:hint="eastAsia"/>
        </w:rPr>
      </w:pPr>
      <w:r>
        <w:rPr>
          <w:rFonts w:hint="eastAsia"/>
        </w:rPr>
        <w:t>步骤1：登录网上商城系统</w:t>
      </w:r>
    </w:p>
    <w:p w14:paraId="7550EBFE">
      <w:pPr>
        <w:bidi w:val="0"/>
        <w:rPr>
          <w:rFonts w:hint="eastAsia"/>
          <w:lang w:eastAsia="zh-CN"/>
        </w:rPr>
      </w:pPr>
      <w:r>
        <w:rPr>
          <w:rFonts w:hint="eastAsia"/>
        </w:rPr>
        <w:t>在</w:t>
      </w:r>
      <w:r>
        <w:rPr>
          <w:rFonts w:hint="eastAsia"/>
          <w:lang w:val="en-US" w:eastAsia="zh-CN"/>
        </w:rPr>
        <w:t>红安县</w:t>
      </w:r>
      <w:r>
        <w:rPr>
          <w:rFonts w:hint="eastAsia"/>
        </w:rPr>
        <w:t>商城首页点击“用户登录”进行登录；其他站点下注册的商城账号，可登陆后，切换到</w:t>
      </w:r>
      <w:r>
        <w:rPr>
          <w:rFonts w:hint="eastAsia"/>
          <w:lang w:val="en-US" w:eastAsia="zh-CN"/>
        </w:rPr>
        <w:t>红安县</w:t>
      </w:r>
      <w:r>
        <w:rPr>
          <w:rFonts w:hint="eastAsia"/>
        </w:rPr>
        <w:t>站点下进行操作</w:t>
      </w:r>
      <w:r>
        <w:rPr>
          <w:rFonts w:hint="eastAsia"/>
          <w:lang w:eastAsia="zh-CN"/>
        </w:rPr>
        <w:t>。</w:t>
      </w:r>
    </w:p>
    <w:p w14:paraId="77C75A6F">
      <w:pPr>
        <w:bidi w:val="0"/>
        <w:ind w:left="0" w:leftChars="0" w:firstLine="0" w:firstLineChars="0"/>
        <w:rPr>
          <w:rFonts w:hint="eastAsia"/>
        </w:rPr>
      </w:pPr>
      <w:r>
        <w:rPr>
          <w:rFonts w:ascii="宋体" w:hAnsi="宋体" w:eastAsia="宋体" w:cs="宋体"/>
          <w:sz w:val="24"/>
          <w:szCs w:val="24"/>
        </w:rPr>
        <w:drawing>
          <wp:inline distT="0" distB="0" distL="114300" distR="114300">
            <wp:extent cx="5400040" cy="2884170"/>
            <wp:effectExtent l="0" t="0" r="10160" b="11430"/>
            <wp:docPr id="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56"/>
                    <pic:cNvPicPr>
                      <a:picLocks noChangeAspect="1"/>
                    </pic:cNvPicPr>
                  </pic:nvPicPr>
                  <pic:blipFill>
                    <a:blip r:embed="rId15"/>
                    <a:stretch>
                      <a:fillRect/>
                    </a:stretch>
                  </pic:blipFill>
                  <pic:spPr>
                    <a:xfrm>
                      <a:off x="0" y="0"/>
                      <a:ext cx="5400040" cy="2884170"/>
                    </a:xfrm>
                    <a:prstGeom prst="rect">
                      <a:avLst/>
                    </a:prstGeom>
                    <a:noFill/>
                    <a:ln w="9525">
                      <a:noFill/>
                    </a:ln>
                  </pic:spPr>
                </pic:pic>
              </a:graphicData>
            </a:graphic>
          </wp:inline>
        </w:drawing>
      </w:r>
    </w:p>
    <w:p w14:paraId="56AA7998">
      <w:pPr>
        <w:pStyle w:val="4"/>
        <w:bidi w:val="0"/>
        <w:rPr>
          <w:rFonts w:hint="eastAsia"/>
        </w:rPr>
      </w:pPr>
      <w:r>
        <w:rPr>
          <w:rFonts w:hint="eastAsia"/>
        </w:rPr>
        <w:t>步骤</w:t>
      </w:r>
      <w:r>
        <w:t>2</w:t>
      </w:r>
      <w:r>
        <w:rPr>
          <w:rFonts w:hint="eastAsia"/>
        </w:rPr>
        <w:t>：进入</w:t>
      </w:r>
      <w:r>
        <w:rPr>
          <w:rFonts w:hint="eastAsia"/>
          <w:lang w:val="en-US" w:eastAsia="zh-CN"/>
        </w:rPr>
        <w:t>维护信息</w:t>
      </w:r>
      <w:r>
        <w:rPr>
          <w:rFonts w:hint="eastAsia"/>
        </w:rPr>
        <w:t>页面</w:t>
      </w:r>
    </w:p>
    <w:p w14:paraId="4EFA512B">
      <w:pPr>
        <w:bidi w:val="0"/>
        <w:rPr>
          <w:rFonts w:hint="eastAsia"/>
          <w:lang w:val="en-US" w:eastAsia="zh-CN"/>
        </w:rPr>
      </w:pPr>
      <w:r>
        <w:rPr>
          <w:rFonts w:hint="eastAsia"/>
          <w:lang w:val="en-US" w:eastAsia="zh-CN"/>
        </w:rPr>
        <w:t>点击页面右上角后台管理- 框架协议管理-服务类框架协议签订，该页面展示目前在征集的所有服务开放式框架协议项目，供应商根据自身营业范围进行入驻申请</w:t>
      </w:r>
    </w:p>
    <w:p w14:paraId="439DAEBC">
      <w:pPr>
        <w:bidi w:val="0"/>
        <w:ind w:left="0" w:leftChars="0" w:firstLine="0" w:firstLineChars="0"/>
        <w:rPr>
          <w:rFonts w:hint="default"/>
          <w:lang w:val="en-US" w:eastAsia="zh-CN"/>
        </w:rPr>
      </w:pPr>
      <w:r>
        <w:rPr>
          <w:rFonts w:ascii="宋体" w:hAnsi="宋体" w:eastAsia="宋体" w:cs="宋体"/>
          <w:sz w:val="24"/>
          <w:szCs w:val="24"/>
        </w:rPr>
        <w:drawing>
          <wp:inline distT="0" distB="0" distL="114300" distR="114300">
            <wp:extent cx="5400040" cy="2646680"/>
            <wp:effectExtent l="0" t="0" r="10160" b="1270"/>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16"/>
                    <a:stretch>
                      <a:fillRect/>
                    </a:stretch>
                  </pic:blipFill>
                  <pic:spPr>
                    <a:xfrm>
                      <a:off x="0" y="0"/>
                      <a:ext cx="5400040" cy="2646680"/>
                    </a:xfrm>
                    <a:prstGeom prst="rect">
                      <a:avLst/>
                    </a:prstGeom>
                    <a:noFill/>
                    <a:ln w="9525">
                      <a:noFill/>
                    </a:ln>
                  </pic:spPr>
                </pic:pic>
              </a:graphicData>
            </a:graphic>
          </wp:inline>
        </w:drawing>
      </w:r>
    </w:p>
    <w:p w14:paraId="3A0AD13F">
      <w:pPr>
        <w:bidi w:val="0"/>
        <w:rPr>
          <w:rFonts w:hint="default"/>
          <w:lang w:val="en-US" w:eastAsia="zh-CN"/>
        </w:rPr>
      </w:pPr>
    </w:p>
    <w:p w14:paraId="0064CDA5">
      <w:pPr>
        <w:pStyle w:val="4"/>
        <w:bidi w:val="0"/>
        <w:rPr>
          <w:rFonts w:hint="eastAsia"/>
          <w:lang w:val="en-US" w:eastAsia="zh-CN"/>
        </w:rPr>
      </w:pPr>
      <w:r>
        <w:rPr>
          <w:rFonts w:hint="eastAsia"/>
        </w:rPr>
        <w:t>步骤</w:t>
      </w:r>
      <w:r>
        <w:rPr>
          <w:rFonts w:hint="eastAsia"/>
          <w:lang w:val="en-US" w:eastAsia="zh-CN"/>
        </w:rPr>
        <w:t>3</w:t>
      </w:r>
      <w:r>
        <w:rPr>
          <w:rFonts w:hint="eastAsia"/>
        </w:rPr>
        <w:t>：</w:t>
      </w:r>
      <w:r>
        <w:rPr>
          <w:rFonts w:hint="eastAsia"/>
          <w:lang w:val="en-US" w:eastAsia="zh-CN"/>
        </w:rPr>
        <w:t>增加资质</w:t>
      </w:r>
    </w:p>
    <w:p w14:paraId="7B54DC7E">
      <w:pPr>
        <w:bidi w:val="0"/>
        <w:rPr>
          <w:rFonts w:hint="default"/>
          <w:lang w:val="en-US" w:eastAsia="zh-CN"/>
        </w:rPr>
      </w:pPr>
      <w:r>
        <w:rPr>
          <w:rFonts w:hint="eastAsia"/>
          <w:lang w:val="en-US" w:eastAsia="zh-CN"/>
        </w:rPr>
        <w:t>该项为非必填项选项，如无相关资质跳过此步骤</w:t>
      </w:r>
    </w:p>
    <w:p w14:paraId="3F1C7A02">
      <w:pPr>
        <w:bidi w:val="0"/>
        <w:ind w:left="0" w:leftChars="0" w:firstLine="0" w:firstLineChars="0"/>
        <w:rPr>
          <w:rFonts w:hint="default"/>
          <w:lang w:val="en-US" w:eastAsia="zh-CN"/>
        </w:rPr>
      </w:pPr>
      <w:r>
        <w:rPr>
          <w:rFonts w:ascii="宋体" w:hAnsi="宋体" w:eastAsia="宋体" w:cs="宋体"/>
          <w:sz w:val="24"/>
          <w:szCs w:val="24"/>
        </w:rPr>
        <w:drawing>
          <wp:inline distT="0" distB="0" distL="114300" distR="114300">
            <wp:extent cx="5400040" cy="2173605"/>
            <wp:effectExtent l="0" t="0" r="10160" b="17145"/>
            <wp:docPr id="15"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descr="IMG_256"/>
                    <pic:cNvPicPr>
                      <a:picLocks noChangeAspect="1"/>
                    </pic:cNvPicPr>
                  </pic:nvPicPr>
                  <pic:blipFill>
                    <a:blip r:embed="rId17"/>
                    <a:srcRect b="26069"/>
                    <a:stretch>
                      <a:fillRect/>
                    </a:stretch>
                  </pic:blipFill>
                  <pic:spPr>
                    <a:xfrm>
                      <a:off x="0" y="0"/>
                      <a:ext cx="5400040" cy="2173605"/>
                    </a:xfrm>
                    <a:prstGeom prst="rect">
                      <a:avLst/>
                    </a:prstGeom>
                    <a:noFill/>
                    <a:ln w="9525">
                      <a:noFill/>
                    </a:ln>
                  </pic:spPr>
                </pic:pic>
              </a:graphicData>
            </a:graphic>
          </wp:inline>
        </w:drawing>
      </w:r>
    </w:p>
    <w:p w14:paraId="21674CDC">
      <w:pPr>
        <w:bidi w:val="0"/>
        <w:ind w:left="0" w:leftChars="0" w:firstLine="0" w:firstLineChars="0"/>
      </w:pPr>
    </w:p>
    <w:p w14:paraId="1DEFC9CC">
      <w:pPr>
        <w:pStyle w:val="4"/>
        <w:bidi w:val="0"/>
        <w:rPr>
          <w:rFonts w:hint="eastAsia"/>
          <w:lang w:val="en-US" w:eastAsia="zh-CN"/>
        </w:rPr>
      </w:pPr>
      <w:r>
        <w:rPr>
          <w:rFonts w:hint="eastAsia"/>
        </w:rPr>
        <w:t>步骤</w:t>
      </w:r>
      <w:r>
        <w:rPr>
          <w:rFonts w:hint="eastAsia"/>
          <w:lang w:val="en-US" w:eastAsia="zh-CN"/>
        </w:rPr>
        <w:t>4</w:t>
      </w:r>
      <w:r>
        <w:rPr>
          <w:rFonts w:hint="eastAsia"/>
        </w:rPr>
        <w:t>：</w:t>
      </w:r>
      <w:r>
        <w:rPr>
          <w:rFonts w:hint="eastAsia"/>
          <w:lang w:val="en-US" w:eastAsia="zh-CN"/>
        </w:rPr>
        <w:t>填写优惠率</w:t>
      </w:r>
    </w:p>
    <w:p w14:paraId="350F9E5E">
      <w:pPr>
        <w:bidi w:val="0"/>
        <w:rPr>
          <w:rFonts w:hint="eastAsia"/>
          <w:lang w:val="en-US" w:eastAsia="zh-CN"/>
        </w:rPr>
      </w:pPr>
      <w:r>
        <w:rPr>
          <w:rFonts w:hint="eastAsia"/>
          <w:lang w:val="en-US" w:eastAsia="zh-CN"/>
        </w:rPr>
        <w:t>根据不同的品目按页面要求填写优惠率，在对订单报价的时候，您报价金额上限=订单预算金额*（1-优惠率）。</w:t>
      </w:r>
    </w:p>
    <w:p w14:paraId="1EB0CE2F">
      <w:pPr>
        <w:bidi w:val="0"/>
        <w:rPr>
          <w:rFonts w:hint="default"/>
          <w:lang w:val="en-US" w:eastAsia="zh-CN"/>
        </w:rPr>
      </w:pPr>
      <w:r>
        <w:rPr>
          <w:rFonts w:hint="eastAsia" w:ascii="宋体" w:hAnsi="宋体" w:eastAsia="宋体" w:cs="宋体"/>
          <w:b w:val="0"/>
          <w:bCs w:val="0"/>
          <w:kern w:val="2"/>
          <w:sz w:val="32"/>
          <w:szCs w:val="32"/>
          <w:lang w:val="en-US" w:eastAsia="zh-CN" w:bidi="ar-SA"/>
        </w:rPr>
        <w:t>例如:折扣为打九五折，则下浮率为 5%，即在最高限制单价的基础上下浮 5%。(下浮率即为优惠率)</w:t>
      </w:r>
    </w:p>
    <w:p w14:paraId="4E47E10E">
      <w:pPr>
        <w:bidi w:val="0"/>
        <w:ind w:left="0" w:leftChars="0" w:firstLine="0" w:firstLineChars="0"/>
        <w:rPr>
          <w:rFonts w:hint="default"/>
          <w:lang w:val="en-US" w:eastAsia="zh-CN"/>
        </w:rPr>
      </w:pPr>
      <w:r>
        <w:rPr>
          <w:rFonts w:ascii="宋体" w:hAnsi="宋体" w:eastAsia="宋体" w:cs="宋体"/>
          <w:sz w:val="24"/>
          <w:szCs w:val="24"/>
        </w:rPr>
        <w:drawing>
          <wp:inline distT="0" distB="0" distL="114300" distR="114300">
            <wp:extent cx="3695700" cy="1733550"/>
            <wp:effectExtent l="0" t="0" r="0" b="0"/>
            <wp:docPr id="16"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IMG_256"/>
                    <pic:cNvPicPr>
                      <a:picLocks noChangeAspect="1"/>
                    </pic:cNvPicPr>
                  </pic:nvPicPr>
                  <pic:blipFill>
                    <a:blip r:embed="rId18"/>
                    <a:stretch>
                      <a:fillRect/>
                    </a:stretch>
                  </pic:blipFill>
                  <pic:spPr>
                    <a:xfrm>
                      <a:off x="0" y="0"/>
                      <a:ext cx="3695700" cy="1733550"/>
                    </a:xfrm>
                    <a:prstGeom prst="rect">
                      <a:avLst/>
                    </a:prstGeom>
                    <a:noFill/>
                    <a:ln w="9525">
                      <a:noFill/>
                    </a:ln>
                  </pic:spPr>
                </pic:pic>
              </a:graphicData>
            </a:graphic>
          </wp:inline>
        </w:drawing>
      </w:r>
      <w:bookmarkStart w:id="0" w:name="_GoBack"/>
      <w:bookmarkEnd w:id="0"/>
    </w:p>
    <w:p w14:paraId="63E35C1C">
      <w:pPr>
        <w:pStyle w:val="4"/>
        <w:bidi w:val="0"/>
        <w:rPr>
          <w:rFonts w:hint="eastAsia"/>
          <w:lang w:val="en-US" w:eastAsia="zh-CN"/>
        </w:rPr>
      </w:pPr>
      <w:r>
        <w:rPr>
          <w:rFonts w:hint="eastAsia"/>
        </w:rPr>
        <w:t>步骤</w:t>
      </w:r>
      <w:r>
        <w:rPr>
          <w:rFonts w:hint="eastAsia"/>
          <w:lang w:val="en-US" w:eastAsia="zh-CN"/>
        </w:rPr>
        <w:t>5</w:t>
      </w:r>
      <w:r>
        <w:rPr>
          <w:rFonts w:hint="eastAsia"/>
        </w:rPr>
        <w:t>：</w:t>
      </w:r>
      <w:r>
        <w:rPr>
          <w:rFonts w:hint="eastAsia"/>
          <w:lang w:val="en-US" w:eastAsia="zh-CN"/>
        </w:rPr>
        <w:t>上传框架协议</w:t>
      </w:r>
    </w:p>
    <w:p w14:paraId="3C08389C">
      <w:pPr>
        <w:bidi w:val="0"/>
        <w:rPr>
          <w:rFonts w:hint="default"/>
          <w:b w:val="0"/>
          <w:bCs w:val="0"/>
          <w:color w:val="auto"/>
          <w:lang w:val="en-US" w:eastAsia="zh-CN"/>
        </w:rPr>
      </w:pPr>
      <w:r>
        <w:rPr>
          <w:rFonts w:hint="eastAsia"/>
          <w:b/>
          <w:bCs/>
          <w:color w:val="FF0000"/>
          <w:lang w:val="en-US" w:eastAsia="zh-CN"/>
        </w:rPr>
        <w:t>无需下载框架协议，将征集文件中需要提交的响应文件整合为一个pdf文件上传，如文件过大可以放在附件部分.</w:t>
      </w:r>
    </w:p>
    <w:p w14:paraId="56FA31E8">
      <w:pPr>
        <w:bidi w:val="0"/>
        <w:ind w:left="0" w:leftChars="0" w:firstLine="0" w:firstLineChars="0"/>
      </w:pPr>
      <w:r>
        <w:drawing>
          <wp:inline distT="0" distB="0" distL="114300" distR="114300">
            <wp:extent cx="5261610" cy="2306955"/>
            <wp:effectExtent l="0" t="0" r="15240" b="1714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9"/>
                    <a:stretch>
                      <a:fillRect/>
                    </a:stretch>
                  </pic:blipFill>
                  <pic:spPr>
                    <a:xfrm>
                      <a:off x="0" y="0"/>
                      <a:ext cx="5261610" cy="2306955"/>
                    </a:xfrm>
                    <a:prstGeom prst="rect">
                      <a:avLst/>
                    </a:prstGeom>
                    <a:noFill/>
                    <a:ln>
                      <a:noFill/>
                    </a:ln>
                  </pic:spPr>
                </pic:pic>
              </a:graphicData>
            </a:graphic>
          </wp:inline>
        </w:drawing>
      </w:r>
    </w:p>
    <w:p w14:paraId="78C176B8">
      <w:pPr>
        <w:pStyle w:val="4"/>
        <w:bidi w:val="0"/>
        <w:rPr>
          <w:rFonts w:hint="eastAsia"/>
          <w:lang w:val="en-US" w:eastAsia="zh-CN"/>
        </w:rPr>
      </w:pPr>
      <w:r>
        <w:rPr>
          <w:rFonts w:hint="eastAsia"/>
        </w:rPr>
        <w:t>步骤</w:t>
      </w:r>
      <w:r>
        <w:rPr>
          <w:rFonts w:hint="eastAsia"/>
          <w:lang w:val="en-US" w:eastAsia="zh-CN"/>
        </w:rPr>
        <w:t>6</w:t>
      </w:r>
      <w:r>
        <w:rPr>
          <w:rFonts w:hint="eastAsia"/>
        </w:rPr>
        <w:t>：</w:t>
      </w:r>
      <w:r>
        <w:rPr>
          <w:rFonts w:hint="eastAsia"/>
          <w:lang w:val="en-US" w:eastAsia="zh-CN"/>
        </w:rPr>
        <w:t>提交审核</w:t>
      </w:r>
    </w:p>
    <w:p w14:paraId="190DA7EA">
      <w:pPr>
        <w:bidi w:val="0"/>
        <w:rPr>
          <w:rFonts w:hint="eastAsia"/>
          <w:lang w:val="en-US" w:eastAsia="zh-CN"/>
        </w:rPr>
      </w:pPr>
      <w:r>
        <w:rPr>
          <w:rFonts w:hint="eastAsia"/>
          <w:lang w:val="en-US" w:eastAsia="zh-CN"/>
        </w:rPr>
        <w:t>提交后中心统一集中审核，请耐心等待，无需在群里反馈！</w:t>
      </w:r>
    </w:p>
    <w:p w14:paraId="4F31ECDC">
      <w:pPr>
        <w:pStyle w:val="3"/>
        <w:bidi w:val="0"/>
        <w:rPr>
          <w:rFonts w:hint="default"/>
          <w:lang w:val="en-US" w:eastAsia="zh-CN"/>
        </w:rPr>
      </w:pPr>
      <w:r>
        <w:rPr>
          <w:rFonts w:hint="eastAsia"/>
          <w:lang w:val="en-US" w:eastAsia="zh-CN"/>
        </w:rPr>
        <w:t>入库查询</w:t>
      </w:r>
    </w:p>
    <w:p w14:paraId="37E446F5">
      <w:pPr>
        <w:rPr>
          <w:rFonts w:hint="default"/>
          <w:lang w:val="en-US" w:eastAsia="zh-CN"/>
        </w:rPr>
      </w:pPr>
      <w:r>
        <w:rPr>
          <w:rFonts w:hint="eastAsia"/>
          <w:lang w:val="en-US" w:eastAsia="zh-CN"/>
        </w:rPr>
        <w:t>审核通过后可在红安县政府采购网上商城首页供应商库中查询到自己的公司名称即可表示入驻成功。</w:t>
      </w:r>
    </w:p>
    <w:p w14:paraId="3882E03B">
      <w:pPr>
        <w:ind w:firstLine="0" w:firstLineChars="0"/>
      </w:pPr>
      <w:r>
        <w:rPr>
          <w:rFonts w:ascii="宋体" w:hAnsi="宋体" w:eastAsia="宋体" w:cs="宋体"/>
          <w:sz w:val="24"/>
          <w:szCs w:val="24"/>
        </w:rPr>
        <w:drawing>
          <wp:inline distT="0" distB="0" distL="114300" distR="114300">
            <wp:extent cx="5400040" cy="1255395"/>
            <wp:effectExtent l="0" t="0" r="10160" b="1905"/>
            <wp:docPr id="17"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IMG_256"/>
                    <pic:cNvPicPr>
                      <a:picLocks noChangeAspect="1"/>
                    </pic:cNvPicPr>
                  </pic:nvPicPr>
                  <pic:blipFill>
                    <a:blip r:embed="rId20"/>
                    <a:stretch>
                      <a:fillRect/>
                    </a:stretch>
                  </pic:blipFill>
                  <pic:spPr>
                    <a:xfrm>
                      <a:off x="0" y="0"/>
                      <a:ext cx="5400040" cy="1255395"/>
                    </a:xfrm>
                    <a:prstGeom prst="rect">
                      <a:avLst/>
                    </a:prstGeom>
                    <a:noFill/>
                    <a:ln w="9525">
                      <a:noFill/>
                    </a:ln>
                  </pic:spPr>
                </pic:pic>
              </a:graphicData>
            </a:graphic>
          </wp:inline>
        </w:drawing>
      </w:r>
    </w:p>
    <w:p w14:paraId="0E7CAAB8">
      <w:pPr>
        <w:bidi w:val="0"/>
        <w:rPr>
          <w:rFonts w:hint="default"/>
          <w:lang w:val="en-US" w:eastAsia="zh-CN"/>
        </w:rPr>
      </w:pPr>
      <w:r>
        <w:rPr>
          <w:rFonts w:hint="eastAsia"/>
          <w:lang w:val="en-US" w:eastAsia="zh-CN"/>
        </w:rPr>
        <w:t xml:space="preserve">  注意：入驻过程如有疑问可加一下QQ群截图反馈：1033437633，也可以拨打采购中心咨询电话：0713-5253007 </w:t>
      </w:r>
    </w:p>
    <w:p w14:paraId="576154AE">
      <w:pPr>
        <w:bidi w:val="0"/>
        <w:ind w:left="0" w:leftChars="0" w:firstLine="0" w:firstLineChars="0"/>
      </w:pPr>
    </w:p>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E817B3">
    <w:pPr>
      <w:pStyle w:val="2"/>
      <w:ind w:left="0" w:leftChars="0"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7BC5A7">
    <w:pPr>
      <w:pStyle w:val="6"/>
    </w:pPr>
  </w:p>
  <w:p w14:paraId="4B00F910">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4E5E8">
    <w:pPr>
      <w:pStyle w:val="6"/>
      <w:ind w:left="0" w:leftChars="0"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C757C04"/>
    <w:multiLevelType w:val="multilevel"/>
    <w:tmpl w:val="1C757C04"/>
    <w:lvl w:ilvl="0" w:tentative="0">
      <w:start w:val="1"/>
      <w:numFmt w:val="decimal"/>
      <w:pStyle w:val="11"/>
      <w:lvlText w:val="%1."/>
      <w:lvlJc w:val="left"/>
      <w:pPr>
        <w:ind w:left="425" w:hanging="425"/>
      </w:pPr>
      <w:rPr>
        <w:rFonts w:hint="eastAsia"/>
      </w:rPr>
    </w:lvl>
    <w:lvl w:ilvl="1" w:tentative="0">
      <w:start w:val="1"/>
      <w:numFmt w:val="decimal"/>
      <w:isLgl/>
      <w:lvlText w:val="%1.%2"/>
      <w:lvlJc w:val="left"/>
      <w:pPr>
        <w:ind w:left="850" w:hanging="425"/>
      </w:pPr>
      <w:rPr>
        <w:rFonts w:hint="default" w:ascii="Times New Roman" w:hAnsi="Times New Roman" w:cs="Times New Roman"/>
        <w:b/>
        <w:sz w:val="32"/>
        <w:szCs w:val="32"/>
      </w:rPr>
    </w:lvl>
    <w:lvl w:ilvl="2" w:tentative="0">
      <w:start w:val="1"/>
      <w:numFmt w:val="decimal"/>
      <w:isLgl/>
      <w:lvlText w:val="%3、"/>
      <w:lvlJc w:val="left"/>
      <w:pPr>
        <w:ind w:left="0" w:firstLine="482"/>
      </w:pPr>
      <w:rPr>
        <w:rFonts w:hint="eastAsia"/>
      </w:rPr>
    </w:lvl>
    <w:lvl w:ilvl="3" w:tentative="0">
      <w:start w:val="1"/>
      <w:numFmt w:val="none"/>
      <w:isLgl/>
      <w:lvlText w:val="(%3)"/>
      <w:lvlJc w:val="left"/>
      <w:pPr>
        <w:ind w:left="1077" w:hanging="340"/>
      </w:pPr>
      <w:rPr>
        <w:rFonts w:hint="eastAsia"/>
      </w:rPr>
    </w:lvl>
    <w:lvl w:ilvl="4" w:tentative="0">
      <w:start w:val="1"/>
      <w:numFmt w:val="decimal"/>
      <w:isLgl/>
      <w:lvlText w:val="%5)"/>
      <w:lvlJc w:val="left"/>
      <w:pPr>
        <w:ind w:left="199" w:hanging="57"/>
      </w:pPr>
      <w:rPr>
        <w:rFonts w:hint="eastAsia"/>
      </w:rPr>
    </w:lvl>
    <w:lvl w:ilvl="5" w:tentative="0">
      <w:start w:val="1"/>
      <w:numFmt w:val="lowerLetter"/>
      <w:lvlText w:val="%6)"/>
      <w:lvlJc w:val="left"/>
      <w:pPr>
        <w:ind w:left="1304" w:firstLine="0"/>
      </w:pPr>
      <w:rPr>
        <w:rFonts w:hint="eastAsia"/>
      </w:rPr>
    </w:lvl>
    <w:lvl w:ilvl="6" w:tentative="0">
      <w:start w:val="1"/>
      <w:numFmt w:val="decimal"/>
      <w:lvlText w:val="%1.%2.%3.%4.%5.%6.%7"/>
      <w:lvlJc w:val="left"/>
      <w:pPr>
        <w:ind w:left="2975" w:hanging="425"/>
      </w:pPr>
      <w:rPr>
        <w:rFonts w:hint="eastAsia"/>
      </w:rPr>
    </w:lvl>
    <w:lvl w:ilvl="7" w:tentative="0">
      <w:start w:val="1"/>
      <w:numFmt w:val="decimal"/>
      <w:lvlText w:val="%1.%2.%3.%4.%5.%6.%7.%8"/>
      <w:lvlJc w:val="left"/>
      <w:pPr>
        <w:ind w:left="3400" w:hanging="425"/>
      </w:pPr>
      <w:rPr>
        <w:rFonts w:hint="eastAsia"/>
      </w:rPr>
    </w:lvl>
    <w:lvl w:ilvl="8" w:tentative="0">
      <w:start w:val="1"/>
      <w:numFmt w:val="decimal"/>
      <w:lvlText w:val="%1.%2.%3.%4.%5.%6.%7.%8.%9"/>
      <w:lvlJc w:val="left"/>
      <w:pPr>
        <w:ind w:left="3825" w:hanging="425"/>
      </w:pPr>
      <w:rPr>
        <w:rFonts w:hint="eastAsia"/>
      </w:rPr>
    </w:lvl>
  </w:abstractNum>
  <w:abstractNum w:abstractNumId="1">
    <w:nsid w:val="64E32FE7"/>
    <w:multiLevelType w:val="singleLevel"/>
    <w:tmpl w:val="64E32FE7"/>
    <w:lvl w:ilvl="0" w:tentative="0">
      <w:start w:val="1"/>
      <w:numFmt w:val="chineseCounting"/>
      <w:pStyle w:val="3"/>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FlOWQ4MjljMjI1ODNlZjQ1MDZiZjA4MzAxZWUzOTMifQ=="/>
  </w:docVars>
  <w:rsids>
    <w:rsidRoot w:val="40D04B3A"/>
    <w:rsid w:val="00BC757B"/>
    <w:rsid w:val="04155920"/>
    <w:rsid w:val="05467484"/>
    <w:rsid w:val="12A460C1"/>
    <w:rsid w:val="13BF31B2"/>
    <w:rsid w:val="15D32F45"/>
    <w:rsid w:val="16B24C1F"/>
    <w:rsid w:val="16B54D41"/>
    <w:rsid w:val="1A4C4C62"/>
    <w:rsid w:val="1BAC221C"/>
    <w:rsid w:val="1F142C89"/>
    <w:rsid w:val="20DE6C42"/>
    <w:rsid w:val="218F5D16"/>
    <w:rsid w:val="21D00C81"/>
    <w:rsid w:val="22537253"/>
    <w:rsid w:val="23BF7CE0"/>
    <w:rsid w:val="24060B4B"/>
    <w:rsid w:val="25FE2142"/>
    <w:rsid w:val="2AD92954"/>
    <w:rsid w:val="2CCF0C04"/>
    <w:rsid w:val="2EF43027"/>
    <w:rsid w:val="304A4D0B"/>
    <w:rsid w:val="33611C80"/>
    <w:rsid w:val="3ACB05EC"/>
    <w:rsid w:val="3ADB31A6"/>
    <w:rsid w:val="403B1563"/>
    <w:rsid w:val="40D04B3A"/>
    <w:rsid w:val="46677F98"/>
    <w:rsid w:val="497C50C6"/>
    <w:rsid w:val="4F4C553B"/>
    <w:rsid w:val="4FA47125"/>
    <w:rsid w:val="5128094C"/>
    <w:rsid w:val="55214947"/>
    <w:rsid w:val="58905D21"/>
    <w:rsid w:val="5A2C3F9F"/>
    <w:rsid w:val="5C98591B"/>
    <w:rsid w:val="60A97444"/>
    <w:rsid w:val="60F03F78"/>
    <w:rsid w:val="67760B82"/>
    <w:rsid w:val="6823604A"/>
    <w:rsid w:val="694F3806"/>
    <w:rsid w:val="6D0A63C2"/>
    <w:rsid w:val="6E6935BC"/>
    <w:rsid w:val="6E7A1325"/>
    <w:rsid w:val="6FF24EF4"/>
    <w:rsid w:val="702C0D70"/>
    <w:rsid w:val="70787698"/>
    <w:rsid w:val="7229553C"/>
    <w:rsid w:val="74DF0134"/>
    <w:rsid w:val="765324CF"/>
    <w:rsid w:val="793D367B"/>
    <w:rsid w:val="7A05596C"/>
    <w:rsid w:val="7AC85AB9"/>
    <w:rsid w:val="7C605FFE"/>
    <w:rsid w:val="7E9A68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643" w:firstLineChars="200"/>
      <w:jc w:val="both"/>
    </w:pPr>
    <w:rPr>
      <w:rFonts w:ascii="Times New Roman" w:hAnsi="Times New Roman" w:cs="Times New Roman" w:eastAsiaTheme="minorEastAsia"/>
      <w:kern w:val="2"/>
      <w:sz w:val="32"/>
      <w:lang w:val="en-US" w:eastAsia="zh-CN" w:bidi="ar-SA"/>
    </w:rPr>
  </w:style>
  <w:style w:type="paragraph" w:styleId="3">
    <w:name w:val="heading 1"/>
    <w:basedOn w:val="1"/>
    <w:next w:val="1"/>
    <w:link w:val="10"/>
    <w:qFormat/>
    <w:uiPriority w:val="0"/>
    <w:pPr>
      <w:keepNext/>
      <w:keepLines/>
      <w:numPr>
        <w:ilvl w:val="0"/>
        <w:numId w:val="1"/>
      </w:numPr>
      <w:spacing w:line="700" w:lineRule="exact"/>
      <w:outlineLvl w:val="0"/>
    </w:pPr>
    <w:rPr>
      <w:rFonts w:eastAsia="黑体"/>
      <w:b/>
      <w:bCs/>
      <w:kern w:val="44"/>
      <w:sz w:val="32"/>
      <w:szCs w:val="44"/>
    </w:rPr>
  </w:style>
  <w:style w:type="paragraph" w:styleId="4">
    <w:name w:val="heading 2"/>
    <w:basedOn w:val="1"/>
    <w:next w:val="1"/>
    <w:autoRedefine/>
    <w:unhideWhenUsed/>
    <w:qFormat/>
    <w:uiPriority w:val="0"/>
    <w:pPr>
      <w:keepNext/>
      <w:keepLines/>
      <w:spacing w:before="260" w:beforeLines="0" w:after="260" w:afterLines="0" w:line="413" w:lineRule="auto"/>
      <w:ind w:firstLine="643" w:firstLineChars="200"/>
      <w:outlineLvl w:val="1"/>
    </w:pPr>
    <w:rPr>
      <w:rFonts w:ascii="方正仿宋_GB2312" w:hAnsi="方正仿宋_GB2312" w:eastAsia="方正仿宋_GB2312" w:cs="方正仿宋_GB2312"/>
      <w:b/>
    </w:rPr>
  </w:style>
  <w:style w:type="paragraph" w:styleId="5">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8">
    <w:name w:val="Default Paragraph Font"/>
    <w:semiHidden/>
    <w:qFormat/>
    <w:uiPriority w:val="0"/>
  </w:style>
  <w:style w:type="table" w:default="1" w:styleId="7">
    <w:name w:val="Normal Table"/>
    <w:autoRedefin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9">
    <w:name w:val="Hyperlink"/>
    <w:basedOn w:val="8"/>
    <w:qFormat/>
    <w:uiPriority w:val="0"/>
    <w:rPr>
      <w:color w:val="0000FF"/>
      <w:u w:val="single"/>
    </w:rPr>
  </w:style>
  <w:style w:type="character" w:customStyle="1" w:styleId="10">
    <w:name w:val="标题 1 Char"/>
    <w:link w:val="3"/>
    <w:autoRedefine/>
    <w:qFormat/>
    <w:uiPriority w:val="0"/>
    <w:rPr>
      <w:rFonts w:eastAsia="黑体" w:asciiTheme="minorAscii" w:hAnsiTheme="minorAscii"/>
      <w:b/>
      <w:bCs/>
      <w:kern w:val="44"/>
      <w:sz w:val="32"/>
      <w:szCs w:val="44"/>
    </w:rPr>
  </w:style>
  <w:style w:type="paragraph" w:customStyle="1" w:styleId="11">
    <w:name w:val="一级目录"/>
    <w:basedOn w:val="1"/>
    <w:qFormat/>
    <w:uiPriority w:val="0"/>
    <w:pPr>
      <w:numPr>
        <w:ilvl w:val="0"/>
        <w:numId w:val="2"/>
      </w:numPr>
      <w:spacing w:beforeLines="50" w:line="360" w:lineRule="auto"/>
      <w:jc w:val="left"/>
    </w:pPr>
    <w:rPr>
      <w:b/>
      <w:sz w:val="36"/>
      <w:szCs w:val="24"/>
    </w:rPr>
  </w:style>
  <w:style w:type="character" w:customStyle="1" w:styleId="12">
    <w:name w:val="大标题"/>
    <w:basedOn w:val="8"/>
    <w:autoRedefine/>
    <w:qFormat/>
    <w:uiPriority w:val="0"/>
    <w:rPr>
      <w:rFonts w:hint="eastAsia" w:ascii="宋体" w:hAnsi="宋体" w:eastAsia="宋体" w:cs="Times New Roman"/>
      <w:b/>
      <w:bCs/>
      <w:sz w:val="52"/>
      <w:szCs w:val="52"/>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1209</Words>
  <Characters>1297</Characters>
  <Lines>0</Lines>
  <Paragraphs>0</Paragraphs>
  <TotalTime>6</TotalTime>
  <ScaleCrop>false</ScaleCrop>
  <LinksUpToDate>false</LinksUpToDate>
  <CharactersWithSpaces>1303</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2024-06-20T03:12:00Z</dcterms:created>
  <dc:creator>不关此世，不负己心</dc:creator>
  <cp:lastModifiedBy>胡亮</cp:lastModifiedBy>
  <dcterms:modified xsi:type="dcterms:W3CDTF">2025-10-27T01:06:15Z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B4F6E627576D4BCD982ED580881EB003_13</vt:lpwstr>
  </property>
  <property fmtid="{D5CDD505-2E9C-101B-9397-08002B2CF9AE}" pid="4" name="KSOTemplateDocerSaveRecord">
    <vt:lpwstr>eyJoZGlkIjoiN2ZlNWNlNjA0MzFjODlmOTQ1MWNkNzQ2MWVkNjM0YmQiLCJ1c2VySWQiOiIxMDY0OTk1ODY4In0=</vt:lpwstr>
  </property>
</Properties>
</file>